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7F2" w:rsidRPr="00094CD0" w:rsidRDefault="009667F2" w:rsidP="00094CD0">
      <w:pPr>
        <w:jc w:val="center"/>
        <w:rPr>
          <w:rFonts w:asciiTheme="majorHAnsi" w:hAnsiTheme="majorHAnsi" w:cstheme="majorHAnsi"/>
          <w:b/>
          <w:noProof/>
          <w:color w:val="002060"/>
          <w:sz w:val="44"/>
          <w:szCs w:val="44"/>
        </w:rPr>
      </w:pPr>
      <w:r w:rsidRPr="00094CD0">
        <w:rPr>
          <w:rFonts w:asciiTheme="majorHAnsi" w:hAnsiTheme="majorHAnsi" w:cstheme="majorHAnsi"/>
          <w:b/>
          <w:noProof/>
          <w:color w:val="002060"/>
          <w:sz w:val="44"/>
          <w:szCs w:val="44"/>
        </w:rPr>
        <w:drawing>
          <wp:anchor distT="0" distB="0" distL="114300" distR="114300" simplePos="0" relativeHeight="251658240" behindDoc="1" locked="0" layoutInCell="1" allowOverlap="1">
            <wp:simplePos x="0" y="0"/>
            <wp:positionH relativeFrom="margin">
              <wp:posOffset>-628650</wp:posOffset>
            </wp:positionH>
            <wp:positionV relativeFrom="paragraph">
              <wp:posOffset>-104775</wp:posOffset>
            </wp:positionV>
            <wp:extent cx="7315200" cy="92392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inkstockPhotos-487643100 [Converted].png"/>
                    <pic:cNvPicPr/>
                  </pic:nvPicPr>
                  <pic:blipFill>
                    <a:blip r:embed="rId7" cstate="print">
                      <a:extLst>
                        <a:ext uri="{BEBA8EAE-BF5A-486C-A8C5-ECC9F3942E4B}">
                          <a14:imgProps xmlns:a14="http://schemas.microsoft.com/office/drawing/2010/main">
                            <a14:imgLayer r:embed="rId8">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7315200" cy="9239250"/>
                    </a:xfrm>
                    <a:prstGeom prst="rect">
                      <a:avLst/>
                    </a:prstGeom>
                  </pic:spPr>
                </pic:pic>
              </a:graphicData>
            </a:graphic>
            <wp14:sizeRelH relativeFrom="page">
              <wp14:pctWidth>0</wp14:pctWidth>
            </wp14:sizeRelH>
            <wp14:sizeRelV relativeFrom="page">
              <wp14:pctHeight>0</wp14:pctHeight>
            </wp14:sizeRelV>
          </wp:anchor>
        </w:drawing>
      </w:r>
      <w:r w:rsidR="00094CD0" w:rsidRPr="00094CD0">
        <w:rPr>
          <w:rFonts w:asciiTheme="majorHAnsi" w:hAnsiTheme="majorHAnsi" w:cstheme="majorHAnsi"/>
          <w:b/>
          <w:noProof/>
          <w:color w:val="002060"/>
          <w:sz w:val="44"/>
          <w:szCs w:val="44"/>
        </w:rPr>
        <w:t>Maternity Leave Checklist</w:t>
      </w:r>
    </w:p>
    <w:p w:rsidR="009667F2" w:rsidRPr="00094CD0" w:rsidRDefault="009667F2" w:rsidP="009667F2">
      <w:pPr>
        <w:rPr>
          <w:rFonts w:ascii="Tahoma" w:hAnsi="Tahoma" w:cs="Tahoma"/>
          <w:b/>
          <w:color w:val="002060"/>
        </w:rPr>
      </w:pPr>
      <w:r w:rsidRPr="00094CD0">
        <w:rPr>
          <w:rFonts w:ascii="Tahoma" w:hAnsi="Tahoma" w:cs="Tahoma"/>
          <w:b/>
          <w:color w:val="002060"/>
        </w:rPr>
        <w:t>30–60 days prior to leave</w:t>
      </w:r>
    </w:p>
    <w:p w:rsidR="009667F2" w:rsidRPr="00094CD0" w:rsidRDefault="00094CD0" w:rsidP="009667F2">
      <w:pPr>
        <w:pStyle w:val="ListParagraph"/>
        <w:numPr>
          <w:ilvl w:val="0"/>
          <w:numId w:val="2"/>
        </w:numPr>
        <w:spacing w:after="160" w:line="259" w:lineRule="auto"/>
        <w:jc w:val="both"/>
        <w:rPr>
          <w:rFonts w:ascii="Tahoma" w:hAnsi="Tahoma" w:cs="Tahoma"/>
        </w:rPr>
      </w:pPr>
      <w:r>
        <w:rPr>
          <w:rFonts w:ascii="Tahoma" w:hAnsi="Tahoma" w:cs="Tahoma"/>
        </w:rPr>
        <w:t>B</w:t>
      </w:r>
      <w:r w:rsidR="009667F2" w:rsidRPr="00094CD0">
        <w:rPr>
          <w:rFonts w:ascii="Tahoma" w:hAnsi="Tahoma" w:cs="Tahoma"/>
        </w:rPr>
        <w:t>efore your anticipated due date.</w:t>
      </w:r>
    </w:p>
    <w:p w:rsidR="009667F2" w:rsidRPr="00094CD0" w:rsidRDefault="009667F2" w:rsidP="009667F2">
      <w:pPr>
        <w:pStyle w:val="ListParagraph"/>
        <w:numPr>
          <w:ilvl w:val="0"/>
          <w:numId w:val="2"/>
        </w:numPr>
        <w:spacing w:after="160" w:line="259" w:lineRule="auto"/>
        <w:rPr>
          <w:rFonts w:ascii="Tahoma" w:hAnsi="Tahoma" w:cs="Tahoma"/>
        </w:rPr>
      </w:pPr>
      <w:r w:rsidRPr="00094CD0">
        <w:rPr>
          <w:rFonts w:ascii="Tahoma" w:hAnsi="Tahoma" w:cs="Tahoma"/>
        </w:rPr>
        <w:t xml:space="preserve">Call Lincoln Financial at 1-888-244-7535. </w:t>
      </w:r>
    </w:p>
    <w:p w:rsidR="009667F2" w:rsidRPr="00094CD0" w:rsidRDefault="009667F2" w:rsidP="009667F2">
      <w:pPr>
        <w:pStyle w:val="ListParagraph"/>
        <w:numPr>
          <w:ilvl w:val="1"/>
          <w:numId w:val="2"/>
        </w:numPr>
        <w:spacing w:after="160" w:line="259" w:lineRule="auto"/>
        <w:rPr>
          <w:rFonts w:ascii="Tahoma" w:hAnsi="Tahoma" w:cs="Tahoma"/>
        </w:rPr>
      </w:pPr>
      <w:r w:rsidRPr="00094CD0">
        <w:rPr>
          <w:rFonts w:ascii="Tahoma" w:hAnsi="Tahoma" w:cs="Tahoma"/>
        </w:rPr>
        <w:t>Select option 1:Enter your Social Security Number</w:t>
      </w:r>
    </w:p>
    <w:p w:rsidR="009667F2" w:rsidRPr="00094CD0" w:rsidRDefault="009667F2" w:rsidP="009667F2">
      <w:pPr>
        <w:pStyle w:val="ListParagraph"/>
        <w:numPr>
          <w:ilvl w:val="1"/>
          <w:numId w:val="2"/>
        </w:numPr>
        <w:spacing w:after="160" w:line="259" w:lineRule="auto"/>
        <w:rPr>
          <w:rFonts w:ascii="Tahoma" w:hAnsi="Tahoma" w:cs="Tahoma"/>
        </w:rPr>
      </w:pPr>
      <w:r w:rsidRPr="00094CD0">
        <w:rPr>
          <w:rFonts w:ascii="Tahoma" w:hAnsi="Tahoma" w:cs="Tahoma"/>
          <w:color w:val="000000"/>
        </w:rPr>
        <w:t>After confirming your Social Security Number, select option one, which will connect you to a representative who will assist with both your absence and short-term disability claim, if you have elected to have short-term disability.</w:t>
      </w:r>
    </w:p>
    <w:p w:rsidR="009667F2" w:rsidRPr="00094CD0" w:rsidRDefault="009667F2" w:rsidP="009667F2">
      <w:pPr>
        <w:pStyle w:val="ListParagraph"/>
        <w:numPr>
          <w:ilvl w:val="0"/>
          <w:numId w:val="2"/>
        </w:numPr>
        <w:spacing w:after="160" w:line="259" w:lineRule="auto"/>
        <w:rPr>
          <w:rFonts w:ascii="Tahoma" w:hAnsi="Tahoma" w:cs="Tahoma"/>
        </w:rPr>
      </w:pPr>
      <w:r w:rsidRPr="00094CD0">
        <w:rPr>
          <w:rFonts w:ascii="Tahoma" w:hAnsi="Tahoma" w:cs="Tahoma"/>
        </w:rPr>
        <w:t>Lincoln will send you an eligibility letter to confirm initiation of your claim.</w:t>
      </w:r>
    </w:p>
    <w:p w:rsidR="009667F2" w:rsidRPr="00094CD0" w:rsidRDefault="009667F2" w:rsidP="009667F2">
      <w:pPr>
        <w:pStyle w:val="ListParagraph"/>
        <w:numPr>
          <w:ilvl w:val="0"/>
          <w:numId w:val="2"/>
        </w:numPr>
        <w:spacing w:after="160" w:line="259" w:lineRule="auto"/>
        <w:rPr>
          <w:rFonts w:ascii="Tahoma" w:hAnsi="Tahoma" w:cs="Tahoma"/>
        </w:rPr>
      </w:pPr>
      <w:r w:rsidRPr="00094CD0">
        <w:rPr>
          <w:rFonts w:ascii="Tahoma" w:hAnsi="Tahoma" w:cs="Tahoma"/>
        </w:rPr>
        <w:t>Lincoln will send a certification to your treating healthcare provider. Please make sure you have your provider’s information when contacting Lincoln. You will need to make sure that your provider returns the forms back to Lincoln within 15 days.</w:t>
      </w:r>
    </w:p>
    <w:p w:rsidR="009667F2" w:rsidRPr="00094CD0" w:rsidRDefault="009667F2" w:rsidP="009667F2">
      <w:pPr>
        <w:ind w:left="360"/>
        <w:rPr>
          <w:rFonts w:ascii="Tahoma" w:hAnsi="Tahoma" w:cs="Tahoma"/>
          <w:b/>
          <w:color w:val="002060"/>
        </w:rPr>
      </w:pPr>
      <w:r w:rsidRPr="00094CD0">
        <w:rPr>
          <w:rFonts w:ascii="Tahoma" w:hAnsi="Tahoma" w:cs="Tahoma"/>
          <w:b/>
          <w:color w:val="002060"/>
        </w:rPr>
        <w:t>15–30 days prior to leave</w:t>
      </w:r>
    </w:p>
    <w:p w:rsidR="009667F2" w:rsidRPr="00094CD0" w:rsidRDefault="009667F2" w:rsidP="009667F2">
      <w:pPr>
        <w:pStyle w:val="ListParagraph"/>
        <w:numPr>
          <w:ilvl w:val="0"/>
          <w:numId w:val="3"/>
        </w:numPr>
        <w:spacing w:after="160" w:line="259" w:lineRule="auto"/>
        <w:rPr>
          <w:rFonts w:ascii="Tahoma" w:hAnsi="Tahoma" w:cs="Tahoma"/>
        </w:rPr>
      </w:pPr>
      <w:r w:rsidRPr="00094CD0">
        <w:rPr>
          <w:rFonts w:ascii="Tahoma" w:hAnsi="Tahoma" w:cs="Tahoma"/>
        </w:rPr>
        <w:t>Make sure your leave has been approved through Lincoln</w:t>
      </w:r>
    </w:p>
    <w:p w:rsidR="009667F2" w:rsidRPr="00094CD0" w:rsidRDefault="009667F2" w:rsidP="009667F2">
      <w:pPr>
        <w:pStyle w:val="ListParagraph"/>
        <w:numPr>
          <w:ilvl w:val="0"/>
          <w:numId w:val="3"/>
        </w:numPr>
        <w:spacing w:after="160" w:line="259" w:lineRule="auto"/>
        <w:rPr>
          <w:rFonts w:ascii="Tahoma" w:hAnsi="Tahoma" w:cs="Tahoma"/>
        </w:rPr>
      </w:pPr>
      <w:r w:rsidRPr="00094CD0">
        <w:rPr>
          <w:rFonts w:ascii="Tahoma" w:hAnsi="Tahoma" w:cs="Tahoma"/>
        </w:rPr>
        <w:t>Review important information packet  provided by Lincoln</w:t>
      </w:r>
    </w:p>
    <w:p w:rsidR="009667F2" w:rsidRPr="00094CD0" w:rsidRDefault="009667F2" w:rsidP="009667F2">
      <w:pPr>
        <w:pStyle w:val="ListParagraph"/>
        <w:numPr>
          <w:ilvl w:val="0"/>
          <w:numId w:val="3"/>
        </w:numPr>
        <w:spacing w:after="160" w:line="259" w:lineRule="auto"/>
        <w:rPr>
          <w:rFonts w:ascii="Tahoma" w:hAnsi="Tahoma" w:cs="Tahoma"/>
        </w:rPr>
      </w:pPr>
      <w:r w:rsidRPr="00094CD0">
        <w:rPr>
          <w:rFonts w:ascii="Tahoma" w:hAnsi="Tahoma" w:cs="Tahoma"/>
        </w:rPr>
        <w:t>Request access to Mother’s Room, if you plan on using upon your return (a pump kit can be picked up in HR or the Clinic prior to leaving or upon your return)</w:t>
      </w:r>
    </w:p>
    <w:p w:rsidR="009667F2" w:rsidRPr="00094CD0" w:rsidRDefault="009667F2" w:rsidP="009667F2">
      <w:pPr>
        <w:rPr>
          <w:rFonts w:ascii="Tahoma" w:hAnsi="Tahoma" w:cs="Tahoma"/>
          <w:b/>
          <w:color w:val="002060"/>
        </w:rPr>
      </w:pPr>
      <w:r w:rsidRPr="00094CD0">
        <w:rPr>
          <w:rFonts w:ascii="Tahoma" w:hAnsi="Tahoma" w:cs="Tahoma"/>
          <w:b/>
          <w:color w:val="002060"/>
        </w:rPr>
        <w:t>During Leave</w:t>
      </w:r>
    </w:p>
    <w:p w:rsidR="009667F2" w:rsidRPr="00094CD0" w:rsidRDefault="009667F2" w:rsidP="009667F2">
      <w:pPr>
        <w:pStyle w:val="ListParagraph"/>
        <w:numPr>
          <w:ilvl w:val="0"/>
          <w:numId w:val="1"/>
        </w:numPr>
        <w:rPr>
          <w:rFonts w:ascii="Tahoma" w:hAnsi="Tahoma" w:cs="Tahoma"/>
        </w:rPr>
      </w:pPr>
      <w:r w:rsidRPr="00094CD0">
        <w:rPr>
          <w:rFonts w:ascii="Tahoma" w:hAnsi="Tahoma" w:cs="Tahoma"/>
        </w:rPr>
        <w:t xml:space="preserve">You will need to add your new baby to UltiPro as a contact and in Life Events (n14.ultipro.com) </w:t>
      </w:r>
      <w:r w:rsidRPr="00094CD0">
        <w:rPr>
          <w:rFonts w:ascii="Tahoma" w:hAnsi="Tahoma" w:cs="Tahoma"/>
          <w:b/>
        </w:rPr>
        <w:t xml:space="preserve">within </w:t>
      </w:r>
      <w:r w:rsidRPr="00094CD0">
        <w:rPr>
          <w:rFonts w:ascii="Tahoma" w:hAnsi="Tahoma" w:cs="Tahoma"/>
          <w:b/>
          <w:color w:val="FF0000"/>
        </w:rPr>
        <w:t xml:space="preserve">30 days </w:t>
      </w:r>
      <w:r w:rsidRPr="00094CD0">
        <w:rPr>
          <w:rFonts w:ascii="Tahoma" w:hAnsi="Tahoma" w:cs="Tahoma"/>
          <w:b/>
        </w:rPr>
        <w:t>of birth or adoption</w:t>
      </w:r>
      <w:r w:rsidRPr="00094CD0">
        <w:rPr>
          <w:rFonts w:ascii="Tahoma" w:hAnsi="Tahoma" w:cs="Tahoma"/>
        </w:rPr>
        <w:t>. You can access UltiPro from any computer, or a mobile device. Once logged into UltiPro, select Menu&gt; Myself&gt; Life Events &gt; I have a new dependent. The date of birth or placement will be the Life Event date.</w:t>
      </w:r>
    </w:p>
    <w:p w:rsidR="009667F2" w:rsidRPr="00094CD0" w:rsidRDefault="009667F2" w:rsidP="009667F2">
      <w:pPr>
        <w:pStyle w:val="ListParagraph"/>
        <w:numPr>
          <w:ilvl w:val="0"/>
          <w:numId w:val="1"/>
        </w:numPr>
        <w:rPr>
          <w:rFonts w:ascii="Tahoma" w:hAnsi="Tahoma" w:cs="Tahoma"/>
        </w:rPr>
      </w:pPr>
      <w:r w:rsidRPr="00094CD0">
        <w:rPr>
          <w:rFonts w:ascii="Tahoma" w:hAnsi="Tahoma" w:cs="Tahoma"/>
        </w:rPr>
        <w:t xml:space="preserve">Please bring in or email a scanned copy of your child’s birth certificate or placement papers to HR or email them to </w:t>
      </w:r>
      <w:hyperlink r:id="rId9" w:history="1">
        <w:r w:rsidRPr="00094CD0">
          <w:rPr>
            <w:rStyle w:val="Hyperlink"/>
            <w:rFonts w:ascii="Tahoma" w:hAnsi="Tahoma" w:cs="Tahoma"/>
          </w:rPr>
          <w:t>benefitshelp@aruplab.com</w:t>
        </w:r>
      </w:hyperlink>
      <w:r w:rsidRPr="00094CD0">
        <w:rPr>
          <w:rFonts w:ascii="Tahoma" w:hAnsi="Tahoma" w:cs="Tahoma"/>
        </w:rPr>
        <w:t xml:space="preserve"> </w:t>
      </w:r>
    </w:p>
    <w:p w:rsidR="009667F2" w:rsidRPr="00094CD0" w:rsidRDefault="009667F2" w:rsidP="009667F2">
      <w:pPr>
        <w:pStyle w:val="ListParagraph"/>
        <w:numPr>
          <w:ilvl w:val="0"/>
          <w:numId w:val="4"/>
        </w:numPr>
        <w:spacing w:after="160" w:line="259" w:lineRule="auto"/>
        <w:rPr>
          <w:rFonts w:ascii="Tahoma" w:hAnsi="Tahoma" w:cs="Tahoma"/>
        </w:rPr>
      </w:pPr>
      <w:r w:rsidRPr="00094CD0">
        <w:rPr>
          <w:rFonts w:ascii="Tahoma" w:hAnsi="Tahoma" w:cs="Tahoma"/>
        </w:rPr>
        <w:t>Bring your Fitness for Duty form to your follow-up appointment with your healthcare provider. This form was included in the packet Lincoln mailed and emailed to you. You will return this to your supervisor when you return to work</w:t>
      </w:r>
    </w:p>
    <w:p w:rsidR="009667F2" w:rsidRPr="00094CD0" w:rsidRDefault="009667F2" w:rsidP="009667F2">
      <w:pPr>
        <w:pStyle w:val="ListParagraph"/>
        <w:numPr>
          <w:ilvl w:val="0"/>
          <w:numId w:val="4"/>
        </w:numPr>
        <w:spacing w:after="160" w:line="259" w:lineRule="auto"/>
        <w:rPr>
          <w:rFonts w:ascii="Tahoma" w:hAnsi="Tahoma" w:cs="Tahoma"/>
        </w:rPr>
      </w:pPr>
      <w:r w:rsidRPr="00094CD0">
        <w:rPr>
          <w:rFonts w:ascii="Tahoma" w:hAnsi="Tahoma" w:cs="Tahoma"/>
        </w:rPr>
        <w:t>Keep in contact with Lincoln and your supervisor if something changes with your leave, or if you decide not to return.</w:t>
      </w:r>
    </w:p>
    <w:p w:rsidR="009667F2" w:rsidRPr="00094CD0" w:rsidRDefault="009667F2" w:rsidP="009667F2">
      <w:pPr>
        <w:pStyle w:val="ListParagraph"/>
        <w:numPr>
          <w:ilvl w:val="0"/>
          <w:numId w:val="4"/>
        </w:numPr>
        <w:spacing w:after="160" w:line="259" w:lineRule="auto"/>
        <w:rPr>
          <w:rFonts w:ascii="Tahoma" w:hAnsi="Tahoma" w:cs="Tahoma"/>
        </w:rPr>
      </w:pPr>
      <w:r w:rsidRPr="00094CD0">
        <w:rPr>
          <w:rFonts w:ascii="Tahoma" w:hAnsi="Tahoma" w:cs="Tahoma"/>
        </w:rPr>
        <w:t xml:space="preserve">If you elected to have Voya hospital plan, upon discharge you will want to file a claim to receive this benefit. File claims at </w:t>
      </w:r>
      <w:hyperlink r:id="rId10" w:history="1">
        <w:r w:rsidRPr="00094CD0">
          <w:rPr>
            <w:rStyle w:val="Hyperlink"/>
            <w:rFonts w:ascii="Tahoma" w:hAnsi="Tahoma" w:cs="Tahoma"/>
          </w:rPr>
          <w:t>www.voya.com/claims</w:t>
        </w:r>
      </w:hyperlink>
      <w:r w:rsidRPr="00094CD0">
        <w:rPr>
          <w:rFonts w:ascii="Tahoma" w:hAnsi="Tahoma" w:cs="Tahoma"/>
        </w:rPr>
        <w:t xml:space="preserve">. ARUP’s group number is 695742. More information can be found at </w:t>
      </w:r>
      <w:hyperlink r:id="rId11" w:history="1">
        <w:r w:rsidRPr="00094CD0">
          <w:rPr>
            <w:rStyle w:val="Hyperlink"/>
            <w:rFonts w:ascii="Tahoma" w:hAnsi="Tahoma" w:cs="Tahoma"/>
          </w:rPr>
          <w:t>http://www.aruplab.com/benefits/additional</w:t>
        </w:r>
      </w:hyperlink>
      <w:r w:rsidRPr="00094CD0">
        <w:rPr>
          <w:rFonts w:ascii="Tahoma" w:hAnsi="Tahoma" w:cs="Tahoma"/>
        </w:rPr>
        <w:t xml:space="preserve">. </w:t>
      </w:r>
    </w:p>
    <w:p w:rsidR="009667F2" w:rsidRPr="00094CD0" w:rsidRDefault="009667F2" w:rsidP="009667F2">
      <w:pPr>
        <w:rPr>
          <w:rFonts w:ascii="Tahoma" w:hAnsi="Tahoma" w:cs="Tahoma"/>
        </w:rPr>
      </w:pPr>
      <w:r w:rsidRPr="00094CD0">
        <w:rPr>
          <w:rFonts w:ascii="Tahoma" w:hAnsi="Tahoma" w:cs="Tahoma"/>
        </w:rPr>
        <w:lastRenderedPageBreak/>
        <w:t xml:space="preserve">If at any time you have any questions about your leave, please contact the Benefits Team at </w:t>
      </w:r>
      <w:hyperlink r:id="rId12" w:history="1">
        <w:r w:rsidRPr="00094CD0">
          <w:rPr>
            <w:rStyle w:val="Hyperlink"/>
            <w:rFonts w:ascii="Tahoma" w:hAnsi="Tahoma" w:cs="Tahoma"/>
          </w:rPr>
          <w:t>benefitshelp@aruplab.com</w:t>
        </w:r>
      </w:hyperlink>
      <w:r w:rsidRPr="00094CD0">
        <w:rPr>
          <w:rFonts w:ascii="Tahoma" w:hAnsi="Tahoma" w:cs="Tahoma"/>
        </w:rPr>
        <w:t xml:space="preserve"> or 801-583-2787 x2282.</w:t>
      </w:r>
    </w:p>
    <w:p w:rsidR="009667F2" w:rsidRPr="00094CD0" w:rsidRDefault="009667F2" w:rsidP="009667F2">
      <w:pPr>
        <w:rPr>
          <w:rFonts w:ascii="Tahoma" w:hAnsi="Tahoma" w:cs="Tahoma"/>
        </w:rPr>
      </w:pPr>
      <w:r w:rsidRPr="00094CD0">
        <w:rPr>
          <w:rFonts w:ascii="Tahoma" w:hAnsi="Tahoma" w:cs="Tahoma"/>
        </w:rPr>
        <w:t xml:space="preserve">If you plan to use the Mother’s Room, please review the following information: </w:t>
      </w:r>
      <w:hyperlink r:id="rId13" w:history="1">
        <w:r w:rsidR="00D95628" w:rsidRPr="00D95628">
          <w:rPr>
            <w:rStyle w:val="Hyperlink"/>
            <w:rFonts w:ascii="Tahoma" w:hAnsi="Tahoma" w:cs="Tahoma"/>
          </w:rPr>
          <w:t>Mot</w:t>
        </w:r>
        <w:bookmarkStart w:id="0" w:name="_GoBack"/>
        <w:bookmarkEnd w:id="0"/>
        <w:r w:rsidR="00D95628" w:rsidRPr="00D95628">
          <w:rPr>
            <w:rStyle w:val="Hyperlink"/>
            <w:rFonts w:ascii="Tahoma" w:hAnsi="Tahoma" w:cs="Tahoma"/>
          </w:rPr>
          <w:t>h</w:t>
        </w:r>
        <w:r w:rsidR="00D95628" w:rsidRPr="00D95628">
          <w:rPr>
            <w:rStyle w:val="Hyperlink"/>
            <w:rFonts w:ascii="Tahoma" w:hAnsi="Tahoma" w:cs="Tahoma"/>
          </w:rPr>
          <w:t>ers Room Information PDF</w:t>
        </w:r>
      </w:hyperlink>
      <w:r w:rsidRPr="00094CD0">
        <w:rPr>
          <w:rFonts w:ascii="Tahoma" w:hAnsi="Tahoma" w:cs="Tahoma"/>
        </w:rPr>
        <w:t>. You can pick up a kit in HR or The Family Health Clinic during regular business hours.</w:t>
      </w:r>
    </w:p>
    <w:p w:rsidR="009667F2" w:rsidRPr="00094CD0" w:rsidRDefault="009667F2" w:rsidP="009667F2">
      <w:pPr>
        <w:rPr>
          <w:rFonts w:ascii="Tahoma" w:hAnsi="Tahoma" w:cs="Tahoma"/>
          <w:b/>
        </w:rPr>
      </w:pPr>
      <w:r w:rsidRPr="00094CD0">
        <w:rPr>
          <w:rFonts w:ascii="Tahoma" w:hAnsi="Tahoma" w:cs="Tahoma"/>
        </w:rPr>
        <w:t>ARUP offers onsite Full &amp; Part Time, Developmental / Interactive Preschool for ages 6 weeks to 6 years Monday – Friday: 6:30 a.m. to 6:00 p.m. You will need to add your name to the waiting list so contact them as soon as possible you can do this when you find out you are expecting you do not have to wait until after the birth</w:t>
      </w:r>
      <w:r w:rsidRPr="00094CD0">
        <w:rPr>
          <w:rFonts w:ascii="Tahoma" w:hAnsi="Tahoma" w:cs="Tahoma"/>
          <w:b/>
        </w:rPr>
        <w:t>. Caring for Kids http://caringforkidsinc.com/ (801)-584-5115</w:t>
      </w:r>
    </w:p>
    <w:p w:rsidR="009667F2" w:rsidRPr="00094CD0" w:rsidRDefault="009667F2" w:rsidP="009667F2">
      <w:pPr>
        <w:pStyle w:val="Heading3"/>
        <w:shd w:val="clear" w:color="auto" w:fill="FFFFFF"/>
        <w:spacing w:before="0" w:beforeAutospacing="0" w:after="0" w:afterAutospacing="0"/>
        <w:textAlignment w:val="baseline"/>
        <w:rPr>
          <w:rFonts w:ascii="Tahoma" w:hAnsi="Tahoma" w:cs="Tahoma"/>
          <w:bCs w:val="0"/>
          <w:color w:val="000000" w:themeColor="text1"/>
          <w:sz w:val="22"/>
          <w:szCs w:val="22"/>
        </w:rPr>
      </w:pPr>
      <w:r w:rsidRPr="00094CD0">
        <w:rPr>
          <w:rFonts w:ascii="Tahoma" w:hAnsi="Tahoma" w:cs="Tahoma"/>
          <w:b w:val="0"/>
          <w:sz w:val="22"/>
          <w:szCs w:val="22"/>
        </w:rPr>
        <w:t xml:space="preserve">ARUP Family Health Clinic is available for Well-child care visits nd Immunizations for the listing of available services visit the website or </w:t>
      </w:r>
      <w:r w:rsidR="00094CD0">
        <w:rPr>
          <w:rFonts w:ascii="Tahoma" w:hAnsi="Tahoma" w:cs="Tahoma"/>
          <w:b w:val="0"/>
          <w:sz w:val="22"/>
          <w:szCs w:val="22"/>
        </w:rPr>
        <w:t>t</w:t>
      </w:r>
      <w:r w:rsidRPr="00094CD0">
        <w:rPr>
          <w:rFonts w:ascii="Tahoma" w:hAnsi="Tahoma" w:cs="Tahoma"/>
          <w:b w:val="0"/>
          <w:bCs w:val="0"/>
          <w:color w:val="000000" w:themeColor="text1"/>
          <w:sz w:val="22"/>
          <w:szCs w:val="22"/>
        </w:rPr>
        <w:t>o schedule an appointment, </w:t>
      </w:r>
      <w:r w:rsidRPr="00094CD0">
        <w:rPr>
          <w:rFonts w:ascii="Tahoma" w:hAnsi="Tahoma" w:cs="Tahoma"/>
          <w:bCs w:val="0"/>
          <w:color w:val="000000" w:themeColor="text1"/>
          <w:sz w:val="22"/>
          <w:szCs w:val="22"/>
          <w:bdr w:val="none" w:sz="0" w:space="0" w:color="auto" w:frame="1"/>
        </w:rPr>
        <w:t>Call (801) 584-5144</w:t>
      </w:r>
      <w:r w:rsidRPr="00094CD0">
        <w:rPr>
          <w:rFonts w:ascii="Tahoma" w:hAnsi="Tahoma" w:cs="Tahoma"/>
          <w:bCs w:val="0"/>
          <w:color w:val="000000" w:themeColor="text1"/>
          <w:sz w:val="22"/>
          <w:szCs w:val="22"/>
        </w:rPr>
        <w:t> — ARUP Internal: Extension 2400</w:t>
      </w:r>
    </w:p>
    <w:p w:rsidR="009667F2" w:rsidRPr="00094CD0" w:rsidRDefault="009667F2" w:rsidP="009667F2">
      <w:pPr>
        <w:rPr>
          <w:color w:val="000000" w:themeColor="text1"/>
        </w:rPr>
      </w:pPr>
    </w:p>
    <w:sectPr w:rsidR="009667F2" w:rsidRPr="00094CD0" w:rsidSect="00094CD0">
      <w:headerReference w:type="default" r:id="rId14"/>
      <w:footerReference w:type="default" r:id="rId15"/>
      <w:pgSz w:w="12240" w:h="15840"/>
      <w:pgMar w:top="1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51013">
      <w:pPr>
        <w:spacing w:after="0" w:line="240" w:lineRule="auto"/>
      </w:pPr>
      <w:r>
        <w:separator/>
      </w:r>
    </w:p>
  </w:endnote>
  <w:endnote w:type="continuationSeparator" w:id="0">
    <w:p w:rsidR="00000000" w:rsidRDefault="00051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500480"/>
      <w:docPartObj>
        <w:docPartGallery w:val="Page Numbers (Bottom of Page)"/>
        <w:docPartUnique/>
      </w:docPartObj>
    </w:sdtPr>
    <w:sdtEndPr>
      <w:rPr>
        <w:noProof/>
      </w:rPr>
    </w:sdtEndPr>
    <w:sdtContent>
      <w:p w:rsidR="007F5D9D" w:rsidRDefault="00051013">
        <w:pPr>
          <w:pStyle w:val="Footer"/>
          <w:jc w:val="center"/>
        </w:pPr>
      </w:p>
      <w:p w:rsidR="007F5D9D" w:rsidRDefault="00094CD0">
        <w:pPr>
          <w:pStyle w:val="Footer"/>
          <w:jc w:val="center"/>
        </w:pPr>
        <w:r>
          <w:fldChar w:fldCharType="begin"/>
        </w:r>
        <w:r>
          <w:instrText xml:space="preserve"> PAGE   \* MERGEFORMAT </w:instrText>
        </w:r>
        <w:r>
          <w:fldChar w:fldCharType="separate"/>
        </w:r>
        <w:r w:rsidR="00051013">
          <w:rPr>
            <w:noProof/>
          </w:rPr>
          <w:t>2</w:t>
        </w:r>
        <w:r>
          <w:rPr>
            <w:noProof/>
          </w:rPr>
          <w:fldChar w:fldCharType="end"/>
        </w:r>
      </w:p>
    </w:sdtContent>
  </w:sdt>
  <w:p w:rsidR="007F5D9D" w:rsidRDefault="00051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51013">
      <w:pPr>
        <w:spacing w:after="0" w:line="240" w:lineRule="auto"/>
      </w:pPr>
      <w:r>
        <w:separator/>
      </w:r>
    </w:p>
  </w:footnote>
  <w:footnote w:type="continuationSeparator" w:id="0">
    <w:p w:rsidR="00000000" w:rsidRDefault="00051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D9D" w:rsidRDefault="00051013" w:rsidP="007F5D9D">
    <w:pPr>
      <w:pStyle w:val="Header"/>
    </w:pPr>
  </w:p>
  <w:p w:rsidR="007F5D9D" w:rsidRPr="007F5D9D" w:rsidRDefault="00051013" w:rsidP="007F5D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1C1A"/>
    <w:multiLevelType w:val="hybridMultilevel"/>
    <w:tmpl w:val="B016C5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82C83"/>
    <w:multiLevelType w:val="hybridMultilevel"/>
    <w:tmpl w:val="B6545E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645404"/>
    <w:multiLevelType w:val="hybridMultilevel"/>
    <w:tmpl w:val="A9B04D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AD4895"/>
    <w:multiLevelType w:val="hybridMultilevel"/>
    <w:tmpl w:val="7F6A94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F2"/>
    <w:rsid w:val="00051013"/>
    <w:rsid w:val="00094CD0"/>
    <w:rsid w:val="008139FC"/>
    <w:rsid w:val="009667F2"/>
    <w:rsid w:val="00D73AC7"/>
    <w:rsid w:val="00D95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0B806-252E-43F9-BA9E-8AC5A8269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7F2"/>
    <w:pPr>
      <w:spacing w:after="200" w:line="276" w:lineRule="auto"/>
    </w:pPr>
  </w:style>
  <w:style w:type="paragraph" w:styleId="Heading3">
    <w:name w:val="heading 3"/>
    <w:basedOn w:val="Normal"/>
    <w:link w:val="Heading3Char"/>
    <w:uiPriority w:val="9"/>
    <w:qFormat/>
    <w:rsid w:val="009667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7F2"/>
    <w:pPr>
      <w:ind w:left="720"/>
      <w:contextualSpacing/>
    </w:pPr>
  </w:style>
  <w:style w:type="character" w:styleId="Hyperlink">
    <w:name w:val="Hyperlink"/>
    <w:basedOn w:val="DefaultParagraphFont"/>
    <w:uiPriority w:val="99"/>
    <w:unhideWhenUsed/>
    <w:rsid w:val="009667F2"/>
    <w:rPr>
      <w:color w:val="0563C1" w:themeColor="hyperlink"/>
      <w:u w:val="single"/>
    </w:rPr>
  </w:style>
  <w:style w:type="paragraph" w:styleId="Header">
    <w:name w:val="header"/>
    <w:basedOn w:val="Normal"/>
    <w:link w:val="HeaderChar"/>
    <w:uiPriority w:val="99"/>
    <w:unhideWhenUsed/>
    <w:rsid w:val="009667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7F2"/>
  </w:style>
  <w:style w:type="paragraph" w:styleId="Footer">
    <w:name w:val="footer"/>
    <w:basedOn w:val="Normal"/>
    <w:link w:val="FooterChar"/>
    <w:uiPriority w:val="99"/>
    <w:unhideWhenUsed/>
    <w:rsid w:val="00966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7F2"/>
  </w:style>
  <w:style w:type="character" w:customStyle="1" w:styleId="Heading3Char">
    <w:name w:val="Heading 3 Char"/>
    <w:basedOn w:val="DefaultParagraphFont"/>
    <w:link w:val="Heading3"/>
    <w:uiPriority w:val="9"/>
    <w:rsid w:val="009667F2"/>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094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CD0"/>
    <w:rPr>
      <w:rFonts w:ascii="Segoe UI" w:hAnsi="Segoe UI" w:cs="Segoe UI"/>
      <w:sz w:val="18"/>
      <w:szCs w:val="18"/>
    </w:rPr>
  </w:style>
  <w:style w:type="character" w:styleId="FollowedHyperlink">
    <w:name w:val="FollowedHyperlink"/>
    <w:basedOn w:val="DefaultParagraphFont"/>
    <w:uiPriority w:val="99"/>
    <w:semiHidden/>
    <w:unhideWhenUsed/>
    <w:rsid w:val="00D956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64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www.aruplab.com/files/resources/benefits/Returning%20Mothers.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enefitshelp@aruplab.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uplab.com/benefits/additiona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voya.com/claims" TargetMode="External"/><Relationship Id="rId4" Type="http://schemas.openxmlformats.org/officeDocument/2006/relationships/webSettings" Target="webSettings.xml"/><Relationship Id="rId9" Type="http://schemas.openxmlformats.org/officeDocument/2006/relationships/hyperlink" Target="mailto:benefitshelp@aruplab.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Jacobsen,  Ronnie</dc:creator>
  <cp:keywords/>
  <dc:description/>
  <cp:lastModifiedBy>Jacobsen,  Ronnie</cp:lastModifiedBy>
  <cp:revision>2</cp:revision>
  <cp:lastPrinted>2018-07-16T20:02:00Z</cp:lastPrinted>
  <dcterms:created xsi:type="dcterms:W3CDTF">2018-08-20T17:40:00Z</dcterms:created>
  <dcterms:modified xsi:type="dcterms:W3CDTF">2018-08-20T17:40:00Z</dcterms:modified>
</cp:coreProperties>
</file>